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внедрении ФОП НОО, ООО и СОО и создании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 </w:t>
      </w:r>
      <w:r>
        <w:rPr>
          <w:rFonts w:hAnsi="Times New Roman" w:cs="Times New Roman"/>
          <w:color w:val="000000"/>
          <w:sz w:val="24"/>
          <w:szCs w:val="24"/>
        </w:rPr>
        <w:t>статьи 12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29.12.2012 № 273-ФЗ «Об образовании в Российской Федерации», во исполнение приказов Минпросвещения России </w:t>
      </w:r>
      <w:r>
        <w:rPr>
          <w:rFonts w:hAnsi="Times New Roman" w:cs="Times New Roman"/>
          <w:color w:val="000000"/>
          <w:sz w:val="24"/>
          <w:szCs w:val="24"/>
        </w:rPr>
        <w:t>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начального общего образования», </w:t>
      </w:r>
      <w:r>
        <w:rPr>
          <w:rFonts w:hAnsi="Times New Roman" w:cs="Times New Roman"/>
          <w:color w:val="000000"/>
          <w:sz w:val="24"/>
          <w:szCs w:val="24"/>
        </w:rPr>
        <w:t>от 16.11.2022 № 993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основного общего образования», </w:t>
      </w:r>
      <w:r>
        <w:rPr>
          <w:rFonts w:hAnsi="Times New Roman" w:cs="Times New Roman"/>
          <w:color w:val="000000"/>
          <w:sz w:val="24"/>
          <w:szCs w:val="24"/>
        </w:rPr>
        <w:t>от 23.11.2022 № 1014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среднего общего образования»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Создать рабочую группу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переходу на федеральные образовательные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 (далее — рабочая группа)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 Васнецова А.И.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 Никифорова Г.М.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 по русскому языку и литературе Коптеева Р.О.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 по математическим предметам Охотина В.Д.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 Уфимцева А.С.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 Лысенко П.Т.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Апраксина В.А.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Ивакина П.П.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 Петрова Е.П.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Юрист Феоктистов А.А.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 Колчина Н.Е.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план-график внедрения федеральных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начального общего, основного общего и среднего общего образования (далее – ФОП НОО, ООО и СОО)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Рабочей группе: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выполнить мероприятия согласно плану-графику, утвержденному пунктом 2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привлекать при необходимости иных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 для выполнения мероприятий плана-графика, утвержденного пунктом 2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совещания, консультации и другие действия для выполнения мероприятий плана-графика, утвержденного пунктом 2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УР Васнецова А.И.</w:t>
      </w:r>
      <w:r>
        <w:rPr>
          <w:rFonts w:hAnsi="Times New Roman" w:cs="Times New Roman"/>
          <w:color w:val="000000"/>
          <w:sz w:val="24"/>
          <w:szCs w:val="24"/>
        </w:rPr>
        <w:t xml:space="preserve"> контролировать выполнения мероприятий по внедрению ФОП НОО, ООО и СОО 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сроки, установленные планом-графиком, утвержденном пунктом 2 настоящего приказа. По итогам исполнения отчитаться на заседании педагогического совета.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Секретарю Соколовой О.Ю.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20.01.2023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поименованных в нем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Васнецова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Васнецова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 Ивакина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03-12</w:t>
      </w:r>
      <w:r>
        <w:rPr>
          <w:rFonts w:hAnsi="Times New Roman" w:cs="Times New Roman"/>
          <w:color w:val="000000"/>
          <w:sz w:val="24"/>
          <w:szCs w:val="24"/>
        </w:rPr>
        <w:t xml:space="preserve"> за 202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29.08.2023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внедрения ФОП НОО, ООО и СОО 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Подготовительные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ФОП НОО, ООО и СОО,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на педсовете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действующих ООП школы на предмет соответствия ФОП 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педсовете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фонда учебников на предмет соответствия ФОП и новому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Уфимцева А.С.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 учебников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 фонда учебников в соответствие с требованиями ФОП и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Закупленные учебники и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педагогов о ФОП, в т.ч. проведение консультаций (индивидуальных и групповых) по вопросам разработки и применения ООП по ФОП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 консультации, подготовлен раздаточный материал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собрания, посвященные ООП школы, подготовленных по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Перераспределение учебной нагрузки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 и 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Тарификационный список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Мероприятия по разработке и корректировке 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 по вопросам разработки ООП школы в соответствии с ФОП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 применения необязательных компонентов ФОП и степень их доработки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педсовете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образовательных потребностей (запросов) обучающихся и родителей для проектирования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– 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проекта ООП НОО по ФОП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НОО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проекта ООП ООО по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ООО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проекта ООП СОО по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СОО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по обсуждению и утверждению ООП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 проекта ООП НОО на заседании педсовета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половина марта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 проекта ООП НОО и утверждение ООП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Утвержденная ООП НОО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Рассмотрение проектов ООП ООО и СОО на педсовете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половина августа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Доработка проектов ООП ООО и СОО и утверждение ООП ООО и ООП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половина августа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ООП ООО, СОО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 ООП НОО, ООО и СОО на сайте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– 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орректировке локальных нормативных актов (ЛНА)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Экспертиза ЛНА на несоответствие требованиям ФОП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ЛНА, подлежащих корректировки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проектов скорректированных ЛНА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 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ЛНА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и утверждение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ЛНА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e102ad00e7841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